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23" w:rsidRPr="00D8400A" w:rsidRDefault="00D8400A" w:rsidP="00FB1923">
      <w:pPr>
        <w:spacing w:after="300" w:line="240" w:lineRule="auto"/>
        <w:ind w:firstLine="567"/>
        <w:jc w:val="both"/>
        <w:outlineLvl w:val="0"/>
        <w:rPr>
          <w:rFonts w:ascii="Arial Narrow" w:eastAsia="Times New Roman" w:hAnsi="Arial Narrow" w:cs="Times New Roman"/>
          <w:color w:val="000000"/>
          <w:kern w:val="36"/>
          <w:sz w:val="48"/>
          <w:szCs w:val="48"/>
          <w:lang w:eastAsia="ru-RU"/>
        </w:rPr>
      </w:pPr>
      <w:r w:rsidRPr="00D8400A">
        <w:rPr>
          <w:rFonts w:ascii="Arial Narrow" w:eastAsia="Times New Roman" w:hAnsi="Arial Narrow" w:cs="Times New Roman"/>
          <w:color w:val="000000"/>
          <w:kern w:val="36"/>
          <w:sz w:val="48"/>
          <w:szCs w:val="48"/>
          <w:lang w:eastAsia="ru-RU"/>
        </w:rPr>
        <w:t>Политика конфиденциальности</w:t>
      </w:r>
      <w:r w:rsidR="00FB1923">
        <w:rPr>
          <w:rFonts w:ascii="Arial Narrow" w:eastAsia="Times New Roman" w:hAnsi="Arial Narrow" w:cs="Times New Roman"/>
          <w:color w:val="000000"/>
          <w:kern w:val="36"/>
          <w:sz w:val="48"/>
          <w:szCs w:val="48"/>
          <w:lang w:eastAsia="ru-RU"/>
        </w:rPr>
        <w:t xml:space="preserve"> ___________________</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1. Общие положения</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Настоящее Положение о политике конфиденциальности (далее — Положение) является официальным документом ООО «</w:t>
      </w:r>
      <w:r>
        <w:rPr>
          <w:rFonts w:ascii="Arial Narrow" w:eastAsia="Times New Roman" w:hAnsi="Arial Narrow" w:cs="Times New Roman"/>
          <w:color w:val="000000"/>
          <w:sz w:val="20"/>
          <w:szCs w:val="20"/>
          <w:lang w:eastAsia="ru-RU"/>
        </w:rPr>
        <w:t>СУПЕРНОВА</w:t>
      </w:r>
      <w:r w:rsidRPr="00D8400A">
        <w:rPr>
          <w:rFonts w:ascii="Arial Narrow" w:eastAsia="Times New Roman" w:hAnsi="Arial Narrow" w:cs="Times New Roman"/>
          <w:color w:val="000000"/>
          <w:sz w:val="20"/>
          <w:szCs w:val="20"/>
          <w:lang w:eastAsia="ru-RU"/>
        </w:rPr>
        <w:t>», расположенного по адресу: 42</w:t>
      </w:r>
      <w:r>
        <w:rPr>
          <w:rFonts w:ascii="Arial Narrow" w:eastAsia="Times New Roman" w:hAnsi="Arial Narrow" w:cs="Times New Roman"/>
          <w:color w:val="000000"/>
          <w:sz w:val="20"/>
          <w:szCs w:val="20"/>
          <w:lang w:eastAsia="ru-RU"/>
        </w:rPr>
        <w:t>0034, Казань, Декабристов 85б корп.1 оф.3 (НЕФТЬ)</w:t>
      </w:r>
      <w:r w:rsidRPr="00D8400A">
        <w:rPr>
          <w:rFonts w:ascii="Arial Narrow" w:eastAsia="Times New Roman" w:hAnsi="Arial Narrow" w:cs="Times New Roman"/>
          <w:color w:val="000000"/>
          <w:sz w:val="20"/>
          <w:szCs w:val="20"/>
          <w:lang w:eastAsia="ru-RU"/>
        </w:rPr>
        <w:t xml:space="preserve"> (далее — Компания), и определяет порядок обработки и защиты информации о физических лицах (далее — Пользователи), пользующихся сервисами, информацией, услугами сайта, расположенного на доменном имени</w:t>
      </w:r>
      <w:r>
        <w:rPr>
          <w:rFonts w:ascii="Arial Narrow" w:eastAsia="Times New Roman" w:hAnsi="Arial Narrow" w:cs="Times New Roman"/>
          <w:color w:val="000000"/>
          <w:sz w:val="20"/>
          <w:szCs w:val="20"/>
          <w:lang w:eastAsia="ru-RU"/>
        </w:rPr>
        <w:t xml:space="preserve"> </w:t>
      </w:r>
      <w:proofErr w:type="spellStart"/>
      <w:r>
        <w:rPr>
          <w:rFonts w:ascii="Arial Narrow" w:eastAsia="Times New Roman" w:hAnsi="Arial Narrow" w:cs="Times New Roman"/>
          <w:color w:val="000000"/>
          <w:sz w:val="20"/>
          <w:szCs w:val="20"/>
          <w:lang w:val="en-US" w:eastAsia="ru-RU"/>
        </w:rPr>
        <w:t>neftcoffee</w:t>
      </w:r>
      <w:proofErr w:type="spellEnd"/>
      <w:r w:rsidRPr="00D8400A">
        <w:rPr>
          <w:rFonts w:ascii="Arial Narrow" w:eastAsia="Times New Roman" w:hAnsi="Arial Narrow" w:cs="Times New Roman"/>
          <w:color w:val="000000"/>
          <w:sz w:val="20"/>
          <w:szCs w:val="20"/>
          <w:lang w:eastAsia="ru-RU"/>
        </w:rPr>
        <w:t>.</w:t>
      </w:r>
      <w:proofErr w:type="spellStart"/>
      <w:r>
        <w:rPr>
          <w:rFonts w:ascii="Arial Narrow" w:eastAsia="Times New Roman" w:hAnsi="Arial Narrow" w:cs="Times New Roman"/>
          <w:color w:val="000000"/>
          <w:sz w:val="20"/>
          <w:szCs w:val="20"/>
          <w:lang w:val="en-US" w:eastAsia="ru-RU"/>
        </w:rPr>
        <w:t>ru</w:t>
      </w:r>
      <w:proofErr w:type="spellEnd"/>
      <w:r w:rsidRPr="00D8400A">
        <w:rPr>
          <w:rFonts w:ascii="Arial Narrow" w:eastAsia="Times New Roman" w:hAnsi="Arial Narrow" w:cs="Times New Roman"/>
          <w:color w:val="000000"/>
          <w:sz w:val="20"/>
          <w:szCs w:val="20"/>
          <w:lang w:eastAsia="ru-RU"/>
        </w:rPr>
        <w:t> (далее — Сайт).</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Политика Конфиденциальности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400A" w:rsidRPr="00FB1923" w:rsidRDefault="00D8400A" w:rsidP="00FB1923">
      <w:pPr>
        <w:spacing w:after="0" w:line="240" w:lineRule="auto"/>
        <w:ind w:firstLine="567"/>
        <w:jc w:val="both"/>
        <w:rPr>
          <w:rFonts w:ascii="Arial Narrow" w:eastAsia="Times New Roman" w:hAnsi="Arial Narrow" w:cs="Times New Roman"/>
          <w:color w:val="000000"/>
          <w:sz w:val="20"/>
          <w:szCs w:val="20"/>
          <w:lang w:val="en-US" w:eastAsia="ru-RU"/>
        </w:rPr>
      </w:pPr>
      <w:r w:rsidRPr="00D8400A">
        <w:rPr>
          <w:rFonts w:ascii="Arial Narrow" w:eastAsia="Times New Roman" w:hAnsi="Arial Narrow" w:cs="Times New Roman"/>
          <w:color w:val="000000"/>
          <w:sz w:val="20"/>
          <w:szCs w:val="20"/>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bookmarkStart w:id="0" w:name="_GoBack"/>
      <w:bookmarkEnd w:id="0"/>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 — законности целей и способов обработки персональных данных; — добросовестности; — соответствия целей обработки персональных данных целям, заранее определенным и заявленным при сборе персональных данных, а также полномочиям Компании;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2. Сбор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Целью обработки персональных данных является отправка Пользователю заинтересовавшей его информации, а также дальнейшая связь для ответов на вопросы по предложению.</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Под персональными данными понимается любая информация, относящаяся к прямо или косвенно </w:t>
      </w:r>
      <w:proofErr w:type="gramStart"/>
      <w:r w:rsidRPr="00D8400A">
        <w:rPr>
          <w:rFonts w:ascii="Arial Narrow" w:eastAsia="Times New Roman" w:hAnsi="Arial Narrow" w:cs="Times New Roman"/>
          <w:color w:val="000000"/>
          <w:sz w:val="20"/>
          <w:szCs w:val="20"/>
          <w:lang w:eastAsia="ru-RU"/>
        </w:rPr>
        <w:t>определенному</w:t>
      </w:r>
      <w:proofErr w:type="gramEnd"/>
      <w:r w:rsidRPr="00D8400A">
        <w:rPr>
          <w:rFonts w:ascii="Arial Narrow" w:eastAsia="Times New Roman" w:hAnsi="Arial Narrow" w:cs="Times New Roman"/>
          <w:color w:val="000000"/>
          <w:sz w:val="20"/>
          <w:szCs w:val="20"/>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КАКИЕ ПЕРСОНАЛЬНЫЕ ДАННЫЕ МЫ СОБИРАЕМ</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можем собирать различные данные/информацию, включая:</w:t>
      </w:r>
    </w:p>
    <w:p w:rsidR="00D8400A" w:rsidRPr="00D8400A" w:rsidRDefault="00D8400A" w:rsidP="00FB1923">
      <w:pPr>
        <w:numPr>
          <w:ilvl w:val="0"/>
          <w:numId w:val="2"/>
        </w:numPr>
        <w:spacing w:before="165" w:after="165"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имя и фамилию</w:t>
      </w:r>
    </w:p>
    <w:p w:rsidR="00D8400A" w:rsidRPr="00D8400A" w:rsidRDefault="00D8400A" w:rsidP="00FB1923">
      <w:pPr>
        <w:numPr>
          <w:ilvl w:val="0"/>
          <w:numId w:val="2"/>
        </w:numPr>
        <w:spacing w:before="165" w:after="165"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город проживания</w:t>
      </w:r>
    </w:p>
    <w:p w:rsidR="00D8400A" w:rsidRPr="00D8400A" w:rsidRDefault="00D8400A" w:rsidP="00FB1923">
      <w:pPr>
        <w:numPr>
          <w:ilvl w:val="0"/>
          <w:numId w:val="2"/>
        </w:numPr>
        <w:spacing w:before="165" w:after="165"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номер телефона</w:t>
      </w:r>
    </w:p>
    <w:p w:rsidR="00D8400A" w:rsidRPr="00FB1923" w:rsidRDefault="00D8400A" w:rsidP="00FB1923">
      <w:pPr>
        <w:numPr>
          <w:ilvl w:val="0"/>
          <w:numId w:val="2"/>
        </w:numPr>
        <w:spacing w:before="165" w:after="165"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адрес электронной почты</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3. Хранение и использование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КАК МЫ ИСПОЛЬЗУЕМ ВАШУ ПЕРСОНАЛЬНУЮ ИНФОРМАЦИЮ</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Собираемые нами персональные данные позволяют направлять Вам уведомления об изменении цен,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lastRenderedPageBreak/>
        <w:t>Мы можем использовать ваши персональные данные для отправки важных уведомлений, касающихся размещенных заказов. Поскольку такая информация важна для Ваших взаимоотношений с Компанией, Вы не можете отказаться от получения таких сообщений.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4. Передача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 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РАСКРЫТИЕ ИНФОРМАЦИИ ТРЕТЬИМ ЛИЦАМ</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ПОСТАВЩИКИ УСЛУГ</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Компания предоставляет персональные данные/информацию Компаниям, оказывающим такие услуги, как: обработка информации, доставка, иные виды обслуживания потребителей, </w:t>
      </w:r>
      <w:proofErr w:type="gramStart"/>
      <w:r w:rsidRPr="00D8400A">
        <w:rPr>
          <w:rFonts w:ascii="Arial Narrow" w:eastAsia="Times New Roman" w:hAnsi="Arial Narrow" w:cs="Times New Roman"/>
          <w:color w:val="000000"/>
          <w:sz w:val="20"/>
          <w:szCs w:val="20"/>
          <w:lang w:eastAsia="ru-RU"/>
        </w:rPr>
        <w:t>Такие</w:t>
      </w:r>
      <w:proofErr w:type="gramEnd"/>
      <w:r w:rsidRPr="00D8400A">
        <w:rPr>
          <w:rFonts w:ascii="Arial Narrow" w:eastAsia="Times New Roman" w:hAnsi="Arial Narrow" w:cs="Times New Roman"/>
          <w:color w:val="000000"/>
          <w:sz w:val="20"/>
          <w:szCs w:val="20"/>
          <w:lang w:eastAsia="ru-RU"/>
        </w:rPr>
        <w:t xml:space="preserve"> компании обязуются защищать Вашу информацию независимо от страны своего расположения.</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ИНЫЕ ЛИЦА</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5. Уничтожение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Персональные данные пользователя уничтожаются при отзыве субъектом персональных данных согласия на обработку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ИДЕНТИФИКАЦИОННЫЕ ФАЙЛЫ (СOOKIES) И ИНЫЕ ТЕХНОЛОГИИ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D8400A">
        <w:rPr>
          <w:rFonts w:ascii="Arial Narrow" w:eastAsia="Times New Roman" w:hAnsi="Arial Narrow" w:cs="Times New Roman"/>
          <w:color w:val="000000"/>
          <w:sz w:val="20"/>
          <w:szCs w:val="20"/>
          <w:lang w:eastAsia="ru-RU"/>
        </w:rPr>
        <w:t>cookies</w:t>
      </w:r>
      <w:proofErr w:type="spellEnd"/>
      <w:r w:rsidRPr="00D8400A">
        <w:rPr>
          <w:rFonts w:ascii="Arial Narrow" w:eastAsia="Times New Roman" w:hAnsi="Arial Narrow" w:cs="Times New Roman"/>
          <w:color w:val="000000"/>
          <w:sz w:val="20"/>
          <w:szCs w:val="20"/>
          <w:lang w:eastAsia="ru-RU"/>
        </w:rPr>
        <w:t xml:space="preserve"> и иные технологии, такие как: пиксельные ярлыки (</w:t>
      </w:r>
      <w:proofErr w:type="spellStart"/>
      <w:r w:rsidRPr="00D8400A">
        <w:rPr>
          <w:rFonts w:ascii="Arial Narrow" w:eastAsia="Times New Roman" w:hAnsi="Arial Narrow" w:cs="Times New Roman"/>
          <w:color w:val="000000"/>
          <w:sz w:val="20"/>
          <w:szCs w:val="20"/>
          <w:lang w:eastAsia="ru-RU"/>
        </w:rPr>
        <w:t>pixel</w:t>
      </w:r>
      <w:proofErr w:type="spellEnd"/>
      <w:r w:rsidRPr="00D8400A">
        <w:rPr>
          <w:rFonts w:ascii="Arial Narrow" w:eastAsia="Times New Roman" w:hAnsi="Arial Narrow" w:cs="Times New Roman"/>
          <w:color w:val="000000"/>
          <w:sz w:val="20"/>
          <w:szCs w:val="20"/>
          <w:lang w:eastAsia="ru-RU"/>
        </w:rPr>
        <w:t xml:space="preserve"> </w:t>
      </w:r>
      <w:proofErr w:type="spellStart"/>
      <w:r w:rsidRPr="00D8400A">
        <w:rPr>
          <w:rFonts w:ascii="Arial Narrow" w:eastAsia="Times New Roman" w:hAnsi="Arial Narrow" w:cs="Times New Roman"/>
          <w:color w:val="000000"/>
          <w:sz w:val="20"/>
          <w:szCs w:val="20"/>
          <w:lang w:eastAsia="ru-RU"/>
        </w:rPr>
        <w:t>tags</w:t>
      </w:r>
      <w:proofErr w:type="spellEnd"/>
      <w:r w:rsidRPr="00D8400A">
        <w:rPr>
          <w:rFonts w:ascii="Arial Narrow" w:eastAsia="Times New Roman" w:hAnsi="Arial Narrow" w:cs="Times New Roman"/>
          <w:color w:val="000000"/>
          <w:sz w:val="20"/>
          <w:szCs w:val="20"/>
          <w:lang w:eastAsia="ru-RU"/>
        </w:rPr>
        <w:t>), веб-маяки (</w:t>
      </w:r>
      <w:proofErr w:type="spellStart"/>
      <w:r w:rsidRPr="00D8400A">
        <w:rPr>
          <w:rFonts w:ascii="Arial Narrow" w:eastAsia="Times New Roman" w:hAnsi="Arial Narrow" w:cs="Times New Roman"/>
          <w:color w:val="000000"/>
          <w:sz w:val="20"/>
          <w:szCs w:val="20"/>
          <w:lang w:eastAsia="ru-RU"/>
        </w:rPr>
        <w:t>web</w:t>
      </w:r>
      <w:proofErr w:type="spellEnd"/>
      <w:r w:rsidRPr="00D8400A">
        <w:rPr>
          <w:rFonts w:ascii="Arial Narrow" w:eastAsia="Times New Roman" w:hAnsi="Arial Narrow" w:cs="Times New Roman"/>
          <w:color w:val="000000"/>
          <w:sz w:val="20"/>
          <w:szCs w:val="20"/>
          <w:lang w:eastAsia="ru-RU"/>
        </w:rPr>
        <w:t xml:space="preserve"> </w:t>
      </w:r>
      <w:proofErr w:type="spellStart"/>
      <w:r w:rsidRPr="00D8400A">
        <w:rPr>
          <w:rFonts w:ascii="Arial Narrow" w:eastAsia="Times New Roman" w:hAnsi="Arial Narrow" w:cs="Times New Roman"/>
          <w:color w:val="000000"/>
          <w:sz w:val="20"/>
          <w:szCs w:val="20"/>
          <w:lang w:eastAsia="ru-RU"/>
        </w:rPr>
        <w:t>beacons</w:t>
      </w:r>
      <w:proofErr w:type="spellEnd"/>
      <w:r w:rsidRPr="00D8400A">
        <w:rPr>
          <w:rFonts w:ascii="Arial Narrow" w:eastAsia="Times New Roman" w:hAnsi="Arial Narrow" w:cs="Times New Roman"/>
          <w:color w:val="000000"/>
          <w:sz w:val="20"/>
          <w:szCs w:val="20"/>
          <w:lang w:eastAsia="ru-RU"/>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D8400A">
        <w:rPr>
          <w:rFonts w:ascii="Arial Narrow" w:eastAsia="Times New Roman" w:hAnsi="Arial Narrow" w:cs="Times New Roman"/>
          <w:color w:val="000000"/>
          <w:sz w:val="20"/>
          <w:szCs w:val="20"/>
          <w:lang w:eastAsia="ru-RU"/>
        </w:rPr>
        <w:t>cookies</w:t>
      </w:r>
      <w:proofErr w:type="spellEnd"/>
      <w:r w:rsidRPr="00D8400A">
        <w:rPr>
          <w:rFonts w:ascii="Arial Narrow" w:eastAsia="Times New Roman" w:hAnsi="Arial Narrow" w:cs="Times New Roman"/>
          <w:color w:val="000000"/>
          <w:sz w:val="20"/>
          <w:szCs w:val="20"/>
          <w:lang w:eastAsia="ru-RU"/>
        </w:rPr>
        <w:t xml:space="preserve"> и иными технологиями как информацию, не являющуюся персональной.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Если Вы можете отключить </w:t>
      </w:r>
      <w:proofErr w:type="spellStart"/>
      <w:r w:rsidRPr="00D8400A">
        <w:rPr>
          <w:rFonts w:ascii="Arial Narrow" w:eastAsia="Times New Roman" w:hAnsi="Arial Narrow" w:cs="Times New Roman"/>
          <w:color w:val="000000"/>
          <w:sz w:val="20"/>
          <w:szCs w:val="20"/>
          <w:lang w:eastAsia="ru-RU"/>
        </w:rPr>
        <w:t>cookies</w:t>
      </w:r>
      <w:proofErr w:type="spellEnd"/>
      <w:r w:rsidRPr="00D8400A">
        <w:rPr>
          <w:rFonts w:ascii="Arial Narrow" w:eastAsia="Times New Roman" w:hAnsi="Arial Narrow" w:cs="Times New Roman"/>
          <w:color w:val="000000"/>
          <w:sz w:val="20"/>
          <w:szCs w:val="20"/>
          <w:lang w:eastAsia="ru-RU"/>
        </w:rPr>
        <w:t xml:space="preserve">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D8400A">
        <w:rPr>
          <w:rFonts w:ascii="Arial Narrow" w:eastAsia="Times New Roman" w:hAnsi="Arial Narrow" w:cs="Times New Roman"/>
          <w:color w:val="000000"/>
          <w:sz w:val="20"/>
          <w:szCs w:val="20"/>
          <w:lang w:eastAsia="ru-RU"/>
        </w:rPr>
        <w:t>cookies</w:t>
      </w:r>
      <w:proofErr w:type="spellEnd"/>
      <w:r w:rsidRPr="00D8400A">
        <w:rPr>
          <w:rFonts w:ascii="Arial Narrow" w:eastAsia="Times New Roman" w:hAnsi="Arial Narrow" w:cs="Times New Roman"/>
          <w:color w:val="000000"/>
          <w:sz w:val="20"/>
          <w:szCs w:val="20"/>
          <w:lang w:eastAsia="ru-RU"/>
        </w:rPr>
        <w:t>.</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lastRenderedPageBreak/>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6. Защита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w:t>
      </w:r>
      <w:hyperlink r:id="rId5" w:tgtFrame="_blank" w:tooltip="27 июля 2006 г." w:history="1">
        <w:r w:rsidRPr="00FB1923">
          <w:rPr>
            <w:rFonts w:ascii="Arial Narrow" w:eastAsia="Times New Roman" w:hAnsi="Arial Narrow" w:cs="Times New Roman"/>
            <w:sz w:val="20"/>
            <w:szCs w:val="20"/>
            <w:lang w:eastAsia="ru-RU"/>
          </w:rPr>
          <w:t>27.07.2006</w:t>
        </w:r>
      </w:hyperlink>
      <w:r w:rsidRPr="00FB1923">
        <w:rPr>
          <w:rFonts w:ascii="Arial Narrow" w:eastAsia="Times New Roman" w:hAnsi="Arial Narrow" w:cs="Times New Roman"/>
          <w:sz w:val="20"/>
          <w:szCs w:val="20"/>
          <w:lang w:eastAsia="ru-RU"/>
        </w:rPr>
        <w:t> </w:t>
      </w:r>
      <w:r w:rsidRPr="00D8400A">
        <w:rPr>
          <w:rFonts w:ascii="Arial Narrow" w:eastAsia="Times New Roman" w:hAnsi="Arial Narrow" w:cs="Times New Roman"/>
          <w:color w:val="000000"/>
          <w:sz w:val="20"/>
          <w:szCs w:val="20"/>
          <w:lang w:eastAsia="ru-RU"/>
        </w:rPr>
        <w:t>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Когда Вы используете некоторые продукты или услуги </w:t>
      </w:r>
      <w:proofErr w:type="gramStart"/>
      <w:r w:rsidRPr="00D8400A">
        <w:rPr>
          <w:rFonts w:ascii="Arial Narrow" w:eastAsia="Times New Roman" w:hAnsi="Arial Narrow" w:cs="Times New Roman"/>
          <w:color w:val="000000"/>
          <w:sz w:val="20"/>
          <w:szCs w:val="20"/>
          <w:lang w:eastAsia="ru-RU"/>
        </w:rPr>
        <w:t>Компании</w:t>
      </w:r>
      <w:proofErr w:type="gramEnd"/>
      <w:r w:rsidRPr="00D8400A">
        <w:rPr>
          <w:rFonts w:ascii="Arial Narrow" w:eastAsia="Times New Roman" w:hAnsi="Arial Narrow" w:cs="Times New Roman"/>
          <w:color w:val="000000"/>
          <w:sz w:val="20"/>
          <w:szCs w:val="20"/>
          <w:lang w:eastAsia="ru-RU"/>
        </w:rPr>
        <w:t xml:space="preserve"> или размещаете записи в отзывах,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ЦЕЛОСТНОСТЬ И СОХРАНЕНИЕ ПЕРСОНАЛЬНОЙ ИНФОРМАЦИИ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СТОРОННИЕ САЙТЫ И УСЛУГИ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 xml:space="preserve">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w:t>
      </w:r>
      <w:proofErr w:type="gramStart"/>
      <w:r w:rsidRPr="00D8400A">
        <w:rPr>
          <w:rFonts w:ascii="Arial Narrow" w:eastAsia="Times New Roman" w:hAnsi="Arial Narrow" w:cs="Times New Roman"/>
          <w:color w:val="000000"/>
          <w:sz w:val="20"/>
          <w:szCs w:val="20"/>
          <w:lang w:eastAsia="ru-RU"/>
        </w:rPr>
        <w:t>продукты</w:t>
      </w:r>
      <w:proofErr w:type="gramEnd"/>
      <w:r w:rsidRPr="00D8400A">
        <w:rPr>
          <w:rFonts w:ascii="Arial Narrow" w:eastAsia="Times New Roman" w:hAnsi="Arial Narrow" w:cs="Times New Roman"/>
          <w:color w:val="000000"/>
          <w:sz w:val="20"/>
          <w:szCs w:val="20"/>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регулируются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СОБЛЮДЕНИЕ ВАШЕЙ КОНФИДЕНЦИАЛЬНОСТИ НА УРОВНЕ КОМПАНИИ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ВОПРОСЫ ОТНОСИТЕЛЬНО КОНФИДЕНЦИАЛЬНОСТИ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телефону или электронной почте, размещенным в разделе </w:t>
      </w:r>
      <w:hyperlink r:id="rId6" w:history="1">
        <w:r w:rsidRPr="00FB1923">
          <w:rPr>
            <w:rFonts w:ascii="Arial Narrow" w:eastAsia="Times New Roman" w:hAnsi="Arial Narrow" w:cs="Times New Roman"/>
            <w:b/>
            <w:color w:val="808080" w:themeColor="background1" w:themeShade="80"/>
            <w:sz w:val="20"/>
            <w:szCs w:val="20"/>
            <w:u w:val="single"/>
            <w:lang w:eastAsia="ru-RU"/>
          </w:rPr>
          <w:t>кон</w:t>
        </w:r>
        <w:r w:rsidRPr="00FB1923">
          <w:rPr>
            <w:rFonts w:ascii="Arial Narrow" w:eastAsia="Times New Roman" w:hAnsi="Arial Narrow" w:cs="Times New Roman"/>
            <w:b/>
            <w:color w:val="808080" w:themeColor="background1" w:themeShade="80"/>
            <w:sz w:val="20"/>
            <w:szCs w:val="20"/>
            <w:u w:val="single"/>
            <w:lang w:eastAsia="ru-RU"/>
          </w:rPr>
          <w:t>такты</w:t>
        </w:r>
      </w:hyperlink>
      <w:r w:rsidRPr="00D8400A">
        <w:rPr>
          <w:rFonts w:ascii="Arial Narrow" w:eastAsia="Times New Roman" w:hAnsi="Arial Narrow" w:cs="Times New Roman"/>
          <w:color w:val="000000"/>
          <w:sz w:val="20"/>
          <w:szCs w:val="20"/>
          <w:lang w:eastAsia="ru-RU"/>
        </w:rPr>
        <w:t>.</w:t>
      </w:r>
    </w:p>
    <w:p w:rsidR="00D8400A" w:rsidRPr="00D8400A" w:rsidRDefault="00D8400A" w:rsidP="00FB1923">
      <w:pPr>
        <w:spacing w:before="100" w:beforeAutospacing="1" w:after="100" w:afterAutospacing="1" w:line="240" w:lineRule="auto"/>
        <w:ind w:firstLine="567"/>
        <w:jc w:val="both"/>
        <w:outlineLvl w:val="1"/>
        <w:rPr>
          <w:rFonts w:ascii="Arial Narrow" w:eastAsia="Times New Roman" w:hAnsi="Arial Narrow" w:cs="Times New Roman"/>
          <w:b/>
          <w:bCs/>
          <w:color w:val="000000"/>
          <w:sz w:val="36"/>
          <w:szCs w:val="36"/>
          <w:lang w:eastAsia="ru-RU"/>
        </w:rPr>
      </w:pPr>
      <w:r w:rsidRPr="00D8400A">
        <w:rPr>
          <w:rFonts w:ascii="Arial Narrow" w:eastAsia="Times New Roman" w:hAnsi="Arial Narrow" w:cs="Times New Roman"/>
          <w:b/>
          <w:bCs/>
          <w:color w:val="000000"/>
          <w:sz w:val="36"/>
          <w:szCs w:val="36"/>
          <w:lang w:eastAsia="ru-RU"/>
        </w:rPr>
        <w:t>7. Обращения пользователей</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Оператор обязуется рассмотреть и направить ответ на поступивший запрос Пользователя в течение 30 дней с момента поступления обращения.</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ДРУГОЕ</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w:t>
      </w:r>
      <w:r w:rsidRPr="00FB1923">
        <w:rPr>
          <w:rFonts w:ascii="Arial Narrow" w:eastAsia="Times New Roman" w:hAnsi="Arial Narrow" w:cs="Times New Roman"/>
          <w:sz w:val="20"/>
          <w:szCs w:val="20"/>
          <w:lang w:eastAsia="ru-RU"/>
        </w:rPr>
        <w:t>акона от </w:t>
      </w:r>
      <w:hyperlink r:id="rId7" w:tgtFrame="_blank" w:tooltip="27 июля 2006 г." w:history="1">
        <w:r w:rsidRPr="00FB1923">
          <w:rPr>
            <w:rFonts w:ascii="Arial Narrow" w:eastAsia="Times New Roman" w:hAnsi="Arial Narrow" w:cs="Times New Roman"/>
            <w:sz w:val="20"/>
            <w:szCs w:val="20"/>
            <w:lang w:eastAsia="ru-RU"/>
          </w:rPr>
          <w:t>27.07.2006</w:t>
        </w:r>
      </w:hyperlink>
      <w:r w:rsidRPr="00FB1923">
        <w:rPr>
          <w:rFonts w:ascii="Arial Narrow" w:eastAsia="Times New Roman" w:hAnsi="Arial Narrow" w:cs="Times New Roman"/>
          <w:sz w:val="20"/>
          <w:szCs w:val="20"/>
          <w:lang w:eastAsia="ru-RU"/>
        </w:rPr>
        <w:t xml:space="preserve"> N </w:t>
      </w:r>
      <w:r w:rsidRPr="00D8400A">
        <w:rPr>
          <w:rFonts w:ascii="Arial Narrow" w:eastAsia="Times New Roman" w:hAnsi="Arial Narrow" w:cs="Times New Roman"/>
          <w:color w:val="000000"/>
          <w:sz w:val="20"/>
          <w:szCs w:val="20"/>
          <w:lang w:eastAsia="ru-RU"/>
        </w:rPr>
        <w:t>152-ФЗ «О персональных данных»</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D8400A" w:rsidRPr="00D8400A" w:rsidRDefault="00D8400A" w:rsidP="00FB1923">
      <w:pPr>
        <w:spacing w:after="0" w:line="240" w:lineRule="auto"/>
        <w:ind w:firstLine="567"/>
        <w:jc w:val="both"/>
        <w:rPr>
          <w:rFonts w:ascii="Arial Narrow" w:eastAsia="Times New Roman" w:hAnsi="Arial Narrow" w:cs="Times New Roman"/>
          <w:color w:val="000000"/>
          <w:sz w:val="20"/>
          <w:szCs w:val="20"/>
          <w:lang w:eastAsia="ru-RU"/>
        </w:rPr>
      </w:pPr>
      <w:r w:rsidRPr="00D8400A">
        <w:rPr>
          <w:rFonts w:ascii="Arial Narrow" w:eastAsia="Times New Roman" w:hAnsi="Arial Narrow" w:cs="Times New Roman"/>
          <w:color w:val="000000"/>
          <w:sz w:val="20"/>
          <w:szCs w:val="20"/>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rsidR="00A20DB2" w:rsidRPr="00D8400A" w:rsidRDefault="00A20DB2" w:rsidP="00FB1923">
      <w:pPr>
        <w:spacing w:line="240" w:lineRule="auto"/>
        <w:ind w:firstLine="567"/>
        <w:jc w:val="both"/>
        <w:rPr>
          <w:rFonts w:ascii="Arial Narrow" w:hAnsi="Arial Narrow"/>
        </w:rPr>
      </w:pPr>
    </w:p>
    <w:sectPr w:rsidR="00A20DB2" w:rsidRPr="00D8400A" w:rsidSect="00FB1923">
      <w:pgSz w:w="11906" w:h="16838"/>
      <w:pgMar w:top="851"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2D1D"/>
    <w:multiLevelType w:val="multilevel"/>
    <w:tmpl w:val="CB9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75E5B"/>
    <w:multiLevelType w:val="multilevel"/>
    <w:tmpl w:val="1A22D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0A"/>
    <w:rsid w:val="00653FE5"/>
    <w:rsid w:val="00A20DB2"/>
    <w:rsid w:val="00D8400A"/>
    <w:rsid w:val="00FB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B3A7"/>
  <w15:chartTrackingRefBased/>
  <w15:docId w15:val="{1E36348D-66B3-4CEC-8060-639CBB6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4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0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0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00A"/>
    <w:rPr>
      <w:color w:val="0000FF"/>
      <w:u w:val="single"/>
    </w:rPr>
  </w:style>
  <w:style w:type="paragraph" w:styleId="a5">
    <w:name w:val="Balloon Text"/>
    <w:basedOn w:val="a"/>
    <w:link w:val="a6"/>
    <w:uiPriority w:val="99"/>
    <w:semiHidden/>
    <w:unhideWhenUsed/>
    <w:rsid w:val="00D840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4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2176">
      <w:bodyDiv w:val="1"/>
      <w:marLeft w:val="0"/>
      <w:marRight w:val="0"/>
      <w:marTop w:val="0"/>
      <w:marBottom w:val="0"/>
      <w:divBdr>
        <w:top w:val="none" w:sz="0" w:space="0" w:color="auto"/>
        <w:left w:val="none" w:sz="0" w:space="0" w:color="auto"/>
        <w:bottom w:val="none" w:sz="0" w:space="0" w:color="auto"/>
        <w:right w:val="none" w:sz="0" w:space="0" w:color="auto"/>
      </w:divBdr>
      <w:divsChild>
        <w:div w:id="1999530223">
          <w:marLeft w:val="0"/>
          <w:marRight w:val="0"/>
          <w:marTop w:val="0"/>
          <w:marBottom w:val="0"/>
          <w:divBdr>
            <w:top w:val="none" w:sz="0" w:space="0" w:color="auto"/>
            <w:left w:val="none" w:sz="0" w:space="0" w:color="auto"/>
            <w:bottom w:val="none" w:sz="0" w:space="0" w:color="auto"/>
            <w:right w:val="none" w:sz="0" w:space="0" w:color="auto"/>
          </w:divBdr>
          <w:divsChild>
            <w:div w:id="582179763">
              <w:marLeft w:val="0"/>
              <w:marRight w:val="0"/>
              <w:marTop w:val="0"/>
              <w:marBottom w:val="0"/>
              <w:divBdr>
                <w:top w:val="none" w:sz="0" w:space="0" w:color="auto"/>
                <w:left w:val="none" w:sz="0" w:space="0" w:color="auto"/>
                <w:bottom w:val="none" w:sz="0" w:space="0" w:color="auto"/>
                <w:right w:val="none" w:sz="0" w:space="0" w:color="auto"/>
              </w:divBdr>
              <w:divsChild>
                <w:div w:id="1952936972">
                  <w:marLeft w:val="0"/>
                  <w:marRight w:val="0"/>
                  <w:marTop w:val="0"/>
                  <w:marBottom w:val="0"/>
                  <w:divBdr>
                    <w:top w:val="none" w:sz="0" w:space="0" w:color="auto"/>
                    <w:left w:val="none" w:sz="0" w:space="0" w:color="auto"/>
                    <w:bottom w:val="none" w:sz="0" w:space="0" w:color="auto"/>
                    <w:right w:val="none" w:sz="0" w:space="0" w:color="auto"/>
                  </w:divBdr>
                  <w:divsChild>
                    <w:div w:id="410978007">
                      <w:marLeft w:val="0"/>
                      <w:marRight w:val="4350"/>
                      <w:marTop w:val="0"/>
                      <w:marBottom w:val="0"/>
                      <w:divBdr>
                        <w:top w:val="none" w:sz="0" w:space="0" w:color="auto"/>
                        <w:left w:val="none" w:sz="0" w:space="0" w:color="auto"/>
                        <w:bottom w:val="none" w:sz="0" w:space="0" w:color="auto"/>
                        <w:right w:val="none" w:sz="0" w:space="0" w:color="auto"/>
                      </w:divBdr>
                      <w:divsChild>
                        <w:div w:id="1966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8077">
          <w:marLeft w:val="0"/>
          <w:marRight w:val="0"/>
          <w:marTop w:val="0"/>
          <w:marBottom w:val="0"/>
          <w:divBdr>
            <w:top w:val="none" w:sz="0" w:space="0" w:color="auto"/>
            <w:left w:val="none" w:sz="0" w:space="0" w:color="auto"/>
            <w:bottom w:val="none" w:sz="0" w:space="0" w:color="auto"/>
            <w:right w:val="none" w:sz="0" w:space="0" w:color="auto"/>
          </w:divBdr>
          <w:divsChild>
            <w:div w:id="1790926328">
              <w:marLeft w:val="0"/>
              <w:marRight w:val="0"/>
              <w:marTop w:val="0"/>
              <w:marBottom w:val="0"/>
              <w:divBdr>
                <w:top w:val="none" w:sz="0" w:space="0" w:color="auto"/>
                <w:left w:val="none" w:sz="0" w:space="0" w:color="auto"/>
                <w:bottom w:val="none" w:sz="0" w:space="0" w:color="auto"/>
                <w:right w:val="none" w:sz="0" w:space="0" w:color="auto"/>
              </w:divBdr>
              <w:divsChild>
                <w:div w:id="1073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days/2006-0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ftcoffee.ru/kontakty/" TargetMode="External"/><Relationship Id="rId5" Type="http://schemas.openxmlformats.org/officeDocument/2006/relationships/hyperlink" Target="https://azbyka.ru/days/2006-07-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2019-09-19T11:52:00Z</dcterms:created>
  <dcterms:modified xsi:type="dcterms:W3CDTF">2019-09-20T07:15:00Z</dcterms:modified>
</cp:coreProperties>
</file>